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577A9" w14:textId="77777777" w:rsidR="004A1A2D" w:rsidRDefault="004A1A2D" w:rsidP="004A1A2D">
      <w:pPr>
        <w:ind w:firstLine="426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4A1A2D">
        <w:rPr>
          <w:rFonts w:ascii="Times New Roman" w:hAnsi="Times New Roman" w:cs="Times New Roman"/>
          <w:b/>
          <w:bCs/>
          <w:sz w:val="44"/>
          <w:szCs w:val="44"/>
        </w:rPr>
        <w:t xml:space="preserve">Проект BG05SFPR001-1.001-0001 </w:t>
      </w:r>
    </w:p>
    <w:p w14:paraId="5E7931DD" w14:textId="6C8F420A" w:rsidR="004A1A2D" w:rsidRPr="004A1A2D" w:rsidRDefault="004A1A2D" w:rsidP="004A1A2D">
      <w:pPr>
        <w:ind w:firstLine="426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4A1A2D">
        <w:rPr>
          <w:rFonts w:ascii="Times New Roman" w:hAnsi="Times New Roman" w:cs="Times New Roman"/>
          <w:b/>
          <w:bCs/>
          <w:sz w:val="44"/>
          <w:szCs w:val="44"/>
        </w:rPr>
        <w:t>„УСПЕХ ЗА ТЕБ“</w:t>
      </w:r>
    </w:p>
    <w:p w14:paraId="6A7AC5B9" w14:textId="1426B910" w:rsidR="004A1A2D" w:rsidRPr="004A1A2D" w:rsidRDefault="004A1A2D" w:rsidP="004A1A2D">
      <w:pPr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drawing>
          <wp:inline distT="0" distB="0" distL="0" distR="0" wp14:anchorId="701E88F6" wp14:editId="17958395">
            <wp:extent cx="5760720" cy="792480"/>
            <wp:effectExtent l="0" t="0" r="0" b="7620"/>
            <wp:docPr id="1377056164" name="Картина 1" descr="Картина, която съдържа текст, лого, екранна снимка, Шриф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056164" name="Картина 1" descr="Картина, която съдържа текст, лого, екранна снимка, Шриф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ED6FC" w14:textId="77777777" w:rsidR="004A1A2D" w:rsidRDefault="004A1A2D" w:rsidP="004A1A2D">
      <w:pPr>
        <w:ind w:firstLine="426"/>
        <w:jc w:val="both"/>
        <w:rPr>
          <w:rFonts w:ascii="Times New Roman" w:hAnsi="Times New Roman" w:cs="Times New Roman"/>
          <w:b/>
          <w:bCs/>
        </w:rPr>
      </w:pPr>
    </w:p>
    <w:p w14:paraId="38D54220" w14:textId="42C10A8F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</w:rPr>
        <w:t>бединено училище</w:t>
      </w:r>
      <w:r w:rsidRPr="004A1A2D">
        <w:rPr>
          <w:rFonts w:ascii="Times New Roman" w:hAnsi="Times New Roman" w:cs="Times New Roman"/>
          <w:b/>
          <w:bCs/>
        </w:rPr>
        <w:t xml:space="preserve"> „</w:t>
      </w:r>
      <w:r>
        <w:rPr>
          <w:rFonts w:ascii="Times New Roman" w:hAnsi="Times New Roman" w:cs="Times New Roman"/>
          <w:b/>
          <w:bCs/>
        </w:rPr>
        <w:t>Васил Левски</w:t>
      </w:r>
      <w:r w:rsidRPr="004A1A2D">
        <w:rPr>
          <w:rFonts w:ascii="Times New Roman" w:hAnsi="Times New Roman" w:cs="Times New Roman"/>
          <w:b/>
          <w:bCs/>
        </w:rPr>
        <w:t>“ –</w:t>
      </w:r>
      <w:r>
        <w:rPr>
          <w:rFonts w:ascii="Times New Roman" w:hAnsi="Times New Roman" w:cs="Times New Roman"/>
          <w:b/>
          <w:bCs/>
        </w:rPr>
        <w:t xml:space="preserve"> с. Тенево</w:t>
      </w:r>
      <w:r w:rsidRPr="004A1A2D">
        <w:rPr>
          <w:rFonts w:ascii="Times New Roman" w:hAnsi="Times New Roman" w:cs="Times New Roman"/>
        </w:rPr>
        <w:t> е класира</w:t>
      </w:r>
      <w:r>
        <w:rPr>
          <w:rFonts w:ascii="Times New Roman" w:hAnsi="Times New Roman" w:cs="Times New Roman"/>
        </w:rPr>
        <w:t>но</w:t>
      </w:r>
      <w:r w:rsidRPr="004A1A2D">
        <w:rPr>
          <w:rFonts w:ascii="Times New Roman" w:hAnsi="Times New Roman" w:cs="Times New Roman"/>
        </w:rPr>
        <w:t xml:space="preserve"> за участие в проект  BG05SFPR001-1.001-0001 „Успех за теб“ на Министерството на образованието и науката.</w:t>
      </w:r>
    </w:p>
    <w:p w14:paraId="685696D9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С Договор № BG05SFPR001-1.001-0001-C01 между Изпълнителната агенция „Програма за образование“ – Управляващ орган, и Министерството на образованието и науката (МОН) в качеството му на конкретен бенефициент е предоставена безвъзмездна финансова помощ за изпълнение на проект BG05SFPR001-1.001-0001 „Успех за теб“.</w:t>
      </w:r>
    </w:p>
    <w:p w14:paraId="5CE5EFC7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Проектът е с продължителност 60 месеца, на стойност 151 123 000 лева, и се реализира по Програма „Образование“ 2021 – 2027, съфинансиран от Европейския съюз чрез Европейския социален фонд плюс (ЕСФ+).</w:t>
      </w:r>
    </w:p>
    <w:p w14:paraId="7C2C832D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  <w:b/>
          <w:bCs/>
          <w:i/>
          <w:iCs/>
        </w:rPr>
        <w:t>Основната цел</w:t>
      </w:r>
      <w:r w:rsidRPr="004A1A2D">
        <w:rPr>
          <w:rFonts w:ascii="Times New Roman" w:hAnsi="Times New Roman" w:cs="Times New Roman"/>
        </w:rPr>
        <w:t> на проекта са насърчаване и разгръщане на потенциала за личностно развитие на учениците за трайното им приобщаване в училищното образование и подобряване на образователните им резултати.</w:t>
      </w:r>
    </w:p>
    <w:p w14:paraId="52B1460A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  <w:b/>
          <w:bCs/>
          <w:i/>
          <w:iCs/>
        </w:rPr>
        <w:t>Специфичните цели на проекта са:</w:t>
      </w:r>
    </w:p>
    <w:p w14:paraId="75D8CEA9" w14:textId="4EBFFDEF" w:rsidR="004A1A2D" w:rsidRPr="004A1A2D" w:rsidRDefault="004A1A2D" w:rsidP="004A1A2D">
      <w:pPr>
        <w:pStyle w:val="a9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Подобряване на приобщаващия характер на училищната образователна система с фокус върху учениците от уязвими групи и намаляване дела на преждевременно напусналите училища.</w:t>
      </w:r>
    </w:p>
    <w:p w14:paraId="197D3237" w14:textId="0C87FC0F" w:rsidR="004A1A2D" w:rsidRPr="004A1A2D" w:rsidRDefault="004A1A2D" w:rsidP="004A1A2D">
      <w:pPr>
        <w:pStyle w:val="a9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Повишаване мотивацията на учениците за учене и стимулиране на творческите им изяви.</w:t>
      </w:r>
    </w:p>
    <w:p w14:paraId="72FC3587" w14:textId="69AE20FF" w:rsidR="004A1A2D" w:rsidRPr="004A1A2D" w:rsidRDefault="004A1A2D" w:rsidP="004A1A2D">
      <w:pPr>
        <w:pStyle w:val="a9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Изграждане на подкрепяща общност, в която участниците се чувстват приобщени и значими с оглед повишаване активността на учениците от уязвими групи в основното образование.</w:t>
      </w:r>
    </w:p>
    <w:p w14:paraId="509E7C2B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  <w:b/>
          <w:bCs/>
          <w:i/>
          <w:iCs/>
        </w:rPr>
        <w:t>Целевите групи при изпълнение на дейностите са:</w:t>
      </w:r>
    </w:p>
    <w:p w14:paraId="6B0E6ED6" w14:textId="77777777" w:rsidR="004A1A2D" w:rsidRPr="004A1A2D" w:rsidRDefault="004A1A2D" w:rsidP="004A1A2D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1.Ученици от уязвими групи, такива с обучителни затруднения, с пропуски в усвояването на учебното съдържание, ученици в риск от отпадане от образователната система, ученици със специални образователни потребности (СОП), в риск, с хронични заболявания и изявени дарби.</w:t>
      </w:r>
    </w:p>
    <w:p w14:paraId="23BEF331" w14:textId="77777777" w:rsidR="004A1A2D" w:rsidRPr="004A1A2D" w:rsidRDefault="004A1A2D" w:rsidP="004A1A2D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2.Родители на ученици от уязвими групи, вкл. роми, както и родители на ученици със СОП, в риск, с хронични заболявания и изявени дарби, лица, преждевременно напуснали училище.</w:t>
      </w:r>
    </w:p>
    <w:p w14:paraId="6F84648E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lastRenderedPageBreak/>
        <w:t>3.Учители, педагогически специалисти и непедагогически персонал, вкл. образователни медиатори/социални работници, в т. ч. специалисти от екипи за подкрепа за личностно развитие.</w:t>
      </w:r>
    </w:p>
    <w:p w14:paraId="45129FE9" w14:textId="77777777" w:rsidR="004A1A2D" w:rsidRPr="004A1A2D" w:rsidRDefault="004A1A2D" w:rsidP="004A1A2D">
      <w:pPr>
        <w:ind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  <w:b/>
          <w:bCs/>
          <w:i/>
          <w:iCs/>
        </w:rPr>
        <w:t>Основните дейности са разпределени, както следва:</w:t>
      </w:r>
    </w:p>
    <w:p w14:paraId="782D342C" w14:textId="77777777" w:rsidR="004A1A2D" w:rsidRDefault="004A1A2D" w:rsidP="004A1A2D">
      <w:pPr>
        <w:pStyle w:val="a9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 xml:space="preserve"> Повишаване квалификацията на педагогическите специалисти, вкл. нови в системата учители за осъществяване на обща и допълнителна подкрепа за личностно развитие, както и обучения на педагогическия персонал, вкл. образователни медиатори и социални работници за подпомагане на обучението, в съответствие с одобрени програми за професионалното и кариерното им развитие.</w:t>
      </w:r>
    </w:p>
    <w:p w14:paraId="16EF25B6" w14:textId="77777777" w:rsidR="004A1A2D" w:rsidRDefault="004A1A2D" w:rsidP="004A1A2D">
      <w:pPr>
        <w:pStyle w:val="a9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Интензивна работа с родители на ниво училище за формиране на положителни нагласи към образованието и за пълноценното им участие в образователния процес.</w:t>
      </w:r>
    </w:p>
    <w:p w14:paraId="3C33C190" w14:textId="77777777" w:rsidR="004A1A2D" w:rsidRDefault="004A1A2D" w:rsidP="004A1A2D">
      <w:pPr>
        <w:pStyle w:val="a9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Допълнителна подкрепа за личностно развитие на ученици със специални образователни потребности, в риск, с хронични заболявания и изявени дарби за трайно приобщаване в училищното образование.</w:t>
      </w:r>
    </w:p>
    <w:p w14:paraId="37BC62E7" w14:textId="77777777" w:rsidR="004A1A2D" w:rsidRDefault="004A1A2D" w:rsidP="004A1A2D">
      <w:pPr>
        <w:pStyle w:val="a9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Допълнителни обучения за обща подкрепа за достъп и трайно приобщаване в училищното образование.</w:t>
      </w:r>
    </w:p>
    <w:p w14:paraId="1F116963" w14:textId="04331BC1" w:rsidR="004A1A2D" w:rsidRPr="004A1A2D" w:rsidRDefault="004A1A2D" w:rsidP="004A1A2D">
      <w:pPr>
        <w:pStyle w:val="a9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4A1A2D">
        <w:rPr>
          <w:rFonts w:ascii="Times New Roman" w:hAnsi="Times New Roman" w:cs="Times New Roman"/>
        </w:rPr>
        <w:t>Провеждане на занимания по интереси, междуучилищни дейности и кариерно ориентиране и консултиране за обща подкрепа в училищното образование.</w:t>
      </w:r>
    </w:p>
    <w:sectPr w:rsidR="004A1A2D" w:rsidRPr="004A1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318F"/>
    <w:multiLevelType w:val="hybridMultilevel"/>
    <w:tmpl w:val="EBD83C58"/>
    <w:lvl w:ilvl="0" w:tplc="35E2A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937B43"/>
    <w:multiLevelType w:val="hybridMultilevel"/>
    <w:tmpl w:val="FB8E06F6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80049712">
    <w:abstractNumId w:val="0"/>
  </w:num>
  <w:num w:numId="2" w16cid:durableId="52510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2D"/>
    <w:rsid w:val="002B0A1E"/>
    <w:rsid w:val="004A1A2D"/>
    <w:rsid w:val="00FB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78F2"/>
  <w15:chartTrackingRefBased/>
  <w15:docId w15:val="{411D1049-535E-461E-B013-5C7F5E84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A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A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A1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A1A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A1A2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A1A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A1A2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A1A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A1A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A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A1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A1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1A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1A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A1A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1A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chool-slaveykov.org/wp-content/uploads/2024/03/Picture1-1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Александър С. Илчев</dc:creator>
  <cp:keywords/>
  <dc:description/>
  <cp:lastModifiedBy>Александър С. Илчев</cp:lastModifiedBy>
  <cp:revision>1</cp:revision>
  <dcterms:created xsi:type="dcterms:W3CDTF">2025-11-15T09:23:00Z</dcterms:created>
  <dcterms:modified xsi:type="dcterms:W3CDTF">2025-11-15T09:31:00Z</dcterms:modified>
</cp:coreProperties>
</file>